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CF98" w14:textId="77777777" w:rsidR="00B93A16" w:rsidRDefault="00573B46">
      <w:pPr>
        <w:pStyle w:val="BodyText"/>
        <w:spacing w:before="70"/>
        <w:ind w:left="116" w:firstLine="0"/>
      </w:pPr>
      <w:r>
        <w:t>EKONOMIJA</w:t>
      </w:r>
    </w:p>
    <w:p w14:paraId="0F49DE67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Što su supstituti, a što komplementi? Navedite</w:t>
      </w:r>
      <w:r>
        <w:rPr>
          <w:spacing w:val="-3"/>
          <w:sz w:val="24"/>
        </w:rPr>
        <w:t xml:space="preserve"> </w:t>
      </w:r>
      <w:r>
        <w:rPr>
          <w:sz w:val="24"/>
        </w:rPr>
        <w:t>primjer.</w:t>
      </w:r>
    </w:p>
    <w:p w14:paraId="1FE5C35A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Što je probitak</w:t>
      </w:r>
      <w:r>
        <w:rPr>
          <w:spacing w:val="-2"/>
          <w:sz w:val="24"/>
        </w:rPr>
        <w:t xml:space="preserve"> </w:t>
      </w:r>
      <w:r>
        <w:rPr>
          <w:sz w:val="24"/>
        </w:rPr>
        <w:t>potrošača?</w:t>
      </w:r>
    </w:p>
    <w:p w14:paraId="4C84146F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Što prikazuje Philipsova krivulja?</w:t>
      </w:r>
      <w:r>
        <w:rPr>
          <w:spacing w:val="1"/>
          <w:sz w:val="24"/>
        </w:rPr>
        <w:t xml:space="preserve"> </w:t>
      </w:r>
      <w:r>
        <w:rPr>
          <w:sz w:val="24"/>
        </w:rPr>
        <w:t>Nacrtati.</w:t>
      </w:r>
    </w:p>
    <w:p w14:paraId="0210BDC5" w14:textId="77777777" w:rsidR="00B93A16" w:rsidRDefault="00573B46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Objasnite pojam Pareto</w:t>
      </w:r>
      <w:r>
        <w:rPr>
          <w:spacing w:val="-2"/>
          <w:sz w:val="24"/>
        </w:rPr>
        <w:t xml:space="preserve"> </w:t>
      </w:r>
      <w:r>
        <w:rPr>
          <w:sz w:val="24"/>
        </w:rPr>
        <w:t>efikasnosti?</w:t>
      </w:r>
    </w:p>
    <w:p w14:paraId="7C1BF963" w14:textId="0108751A" w:rsidR="00B93A16" w:rsidRDefault="00573B46" w:rsidP="000C4F7C">
      <w:pPr>
        <w:pStyle w:val="ListParagraph"/>
        <w:numPr>
          <w:ilvl w:val="0"/>
          <w:numId w:val="19"/>
        </w:numPr>
        <w:tabs>
          <w:tab w:val="left" w:pos="904"/>
        </w:tabs>
        <w:ind w:hanging="361"/>
        <w:rPr>
          <w:sz w:val="24"/>
        </w:rPr>
      </w:pPr>
      <w:r>
        <w:rPr>
          <w:sz w:val="24"/>
        </w:rPr>
        <w:t>Objasnite pojmove aprecijacija i</w:t>
      </w:r>
      <w:r>
        <w:rPr>
          <w:spacing w:val="-4"/>
          <w:sz w:val="24"/>
        </w:rPr>
        <w:t xml:space="preserve"> </w:t>
      </w:r>
      <w:r>
        <w:rPr>
          <w:sz w:val="24"/>
        </w:rPr>
        <w:t>deprecijacija.</w:t>
      </w:r>
    </w:p>
    <w:p w14:paraId="3C811C9E" w14:textId="77777777" w:rsidR="000C4F7C" w:rsidRPr="000C4F7C" w:rsidRDefault="000C4F7C" w:rsidP="000C4F7C">
      <w:pPr>
        <w:pStyle w:val="ListParagraph"/>
        <w:tabs>
          <w:tab w:val="left" w:pos="904"/>
        </w:tabs>
        <w:ind w:left="903" w:firstLine="0"/>
        <w:rPr>
          <w:sz w:val="24"/>
        </w:rPr>
      </w:pPr>
    </w:p>
    <w:p w14:paraId="583B3942" w14:textId="77777777" w:rsidR="00B93A16" w:rsidRDefault="00573B46">
      <w:pPr>
        <w:pStyle w:val="BodyText"/>
        <w:ind w:left="116" w:firstLine="0"/>
      </w:pPr>
      <w:r>
        <w:t>INFORMATIKA</w:t>
      </w:r>
    </w:p>
    <w:p w14:paraId="73108133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princip poslužiteljskih i klijentskih</w:t>
      </w:r>
      <w:r>
        <w:rPr>
          <w:spacing w:val="-3"/>
          <w:sz w:val="24"/>
        </w:rPr>
        <w:t xml:space="preserve"> </w:t>
      </w:r>
      <w:r>
        <w:rPr>
          <w:sz w:val="24"/>
        </w:rPr>
        <w:t>računala.</w:t>
      </w:r>
    </w:p>
    <w:p w14:paraId="5B3974C4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Koje su specifičnosti sistemskog, a koje aplikacijskog</w:t>
      </w:r>
      <w:r>
        <w:rPr>
          <w:spacing w:val="-8"/>
          <w:sz w:val="24"/>
        </w:rPr>
        <w:t xml:space="preserve"> </w:t>
      </w:r>
      <w:r>
        <w:rPr>
          <w:sz w:val="24"/>
        </w:rPr>
        <w:t>softvera?</w:t>
      </w:r>
    </w:p>
    <w:p w14:paraId="46416B21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Navedite i opišite osnovne karakteristike relacijske baze</w:t>
      </w:r>
      <w:r>
        <w:rPr>
          <w:spacing w:val="-7"/>
          <w:sz w:val="24"/>
        </w:rPr>
        <w:t xml:space="preserve"> </w:t>
      </w:r>
      <w:r>
        <w:rPr>
          <w:sz w:val="24"/>
        </w:rPr>
        <w:t>podataka.</w:t>
      </w:r>
    </w:p>
    <w:p w14:paraId="56B7A85B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Opišite ulogu interneta, intraneta i ekstraneta u</w:t>
      </w:r>
      <w:r>
        <w:rPr>
          <w:spacing w:val="-3"/>
          <w:sz w:val="24"/>
        </w:rPr>
        <w:t xml:space="preserve"> </w:t>
      </w:r>
      <w:r>
        <w:rPr>
          <w:sz w:val="24"/>
        </w:rPr>
        <w:t>poslovanju.</w:t>
      </w:r>
    </w:p>
    <w:p w14:paraId="5EC27CF4" w14:textId="77777777" w:rsidR="00B93A16" w:rsidRDefault="00573B46">
      <w:pPr>
        <w:pStyle w:val="ListParagraph"/>
        <w:numPr>
          <w:ilvl w:val="0"/>
          <w:numId w:val="17"/>
        </w:numPr>
        <w:tabs>
          <w:tab w:val="left" w:pos="837"/>
        </w:tabs>
        <w:ind w:right="729"/>
        <w:rPr>
          <w:sz w:val="24"/>
        </w:rPr>
      </w:pPr>
      <w:r>
        <w:rPr>
          <w:sz w:val="24"/>
        </w:rPr>
        <w:t>U čemu se ogledaju glavne razlike između koncepata elektroničkog poslovanja i elektroničke javne</w:t>
      </w:r>
      <w:r>
        <w:rPr>
          <w:spacing w:val="-3"/>
          <w:sz w:val="24"/>
        </w:rPr>
        <w:t xml:space="preserve"> </w:t>
      </w:r>
      <w:r>
        <w:rPr>
          <w:sz w:val="24"/>
        </w:rPr>
        <w:t>uprave?</w:t>
      </w:r>
    </w:p>
    <w:p w14:paraId="66408AEF" w14:textId="77777777" w:rsidR="00B93A16" w:rsidRDefault="00B93A16">
      <w:pPr>
        <w:pStyle w:val="BodyText"/>
        <w:spacing w:before="1"/>
        <w:ind w:left="0" w:firstLine="0"/>
      </w:pPr>
    </w:p>
    <w:p w14:paraId="551EDB0C" w14:textId="77777777" w:rsidR="00B93A16" w:rsidRDefault="00573B46">
      <w:pPr>
        <w:pStyle w:val="BodyText"/>
        <w:ind w:left="116" w:firstLine="0"/>
      </w:pPr>
      <w:r>
        <w:t>MARKETING</w:t>
      </w:r>
    </w:p>
    <w:p w14:paraId="1BC64E9A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723"/>
        <w:rPr>
          <w:sz w:val="24"/>
        </w:rPr>
      </w:pPr>
      <w:r>
        <w:rPr>
          <w:sz w:val="24"/>
        </w:rPr>
        <w:t>Objasniti pojam, razvoj, značenje i ulogu marketinga u suvremenom upravljanju poduzećem.</w:t>
      </w:r>
    </w:p>
    <w:p w14:paraId="21C22B5C" w14:textId="77777777" w:rsidR="00B93A16" w:rsidRDefault="00573B46">
      <w:pPr>
        <w:pStyle w:val="BodyText"/>
        <w:ind w:firstLine="0"/>
      </w:pPr>
      <w:r>
        <w:t>Segmentacija tržišta, ciljno tržište i pozicioniranje proizvoda u marketingu.</w:t>
      </w:r>
    </w:p>
    <w:p w14:paraId="310631DA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953"/>
        <w:rPr>
          <w:sz w:val="24"/>
        </w:rPr>
      </w:pPr>
      <w:r>
        <w:rPr>
          <w:sz w:val="24"/>
        </w:rPr>
        <w:t>Objasniti elemente marketing miksa i značenje marketing miksa u upravljanju marketingom.</w:t>
      </w:r>
    </w:p>
    <w:p w14:paraId="55B35255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1197"/>
        <w:rPr>
          <w:sz w:val="24"/>
        </w:rPr>
      </w:pPr>
      <w:r>
        <w:rPr>
          <w:sz w:val="24"/>
        </w:rPr>
        <w:t>Objasniti elemente makro- i mikro okruženja marketinga i njihov utjecaj na upravljanje</w:t>
      </w:r>
      <w:r>
        <w:rPr>
          <w:spacing w:val="-1"/>
          <w:sz w:val="24"/>
        </w:rPr>
        <w:t xml:space="preserve"> </w:t>
      </w:r>
      <w:r>
        <w:rPr>
          <w:sz w:val="24"/>
        </w:rPr>
        <w:t>marketingom.</w:t>
      </w:r>
    </w:p>
    <w:p w14:paraId="5B6A746C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ind w:right="318"/>
        <w:rPr>
          <w:sz w:val="24"/>
        </w:rPr>
      </w:pPr>
      <w:r>
        <w:rPr>
          <w:sz w:val="24"/>
        </w:rPr>
        <w:t>Objasniti lanac vrijednosti, subjekte u lancu vrijednosti, njihove odnose, te značenje, funkcije i vrste posrednika u distributivnom kanalu. Obrazložiti</w:t>
      </w:r>
      <w:r>
        <w:rPr>
          <w:spacing w:val="-8"/>
          <w:sz w:val="24"/>
        </w:rPr>
        <w:t xml:space="preserve"> </w:t>
      </w:r>
      <w:r>
        <w:rPr>
          <w:sz w:val="24"/>
        </w:rPr>
        <w:t>značenje</w:t>
      </w:r>
    </w:p>
    <w:p w14:paraId="1E014281" w14:textId="77777777" w:rsidR="00B93A16" w:rsidRDefault="00573B46">
      <w:pPr>
        <w:pStyle w:val="BodyText"/>
        <w:ind w:firstLine="0"/>
      </w:pPr>
      <w:r>
        <w:t>komercijalnog aspekta marketinga u odnosu na ostale marketinške funkcije.</w:t>
      </w:r>
    </w:p>
    <w:p w14:paraId="31611E97" w14:textId="77777777" w:rsidR="00B93A16" w:rsidRDefault="00573B46">
      <w:pPr>
        <w:pStyle w:val="ListParagraph"/>
        <w:numPr>
          <w:ilvl w:val="0"/>
          <w:numId w:val="16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Obrazložiti ulogu marketinga kao čimbenika integralne komunikacije s</w:t>
      </w:r>
      <w:r>
        <w:rPr>
          <w:spacing w:val="-9"/>
          <w:sz w:val="24"/>
        </w:rPr>
        <w:t xml:space="preserve"> </w:t>
      </w:r>
      <w:r>
        <w:rPr>
          <w:sz w:val="24"/>
        </w:rPr>
        <w:t>tržištem.</w:t>
      </w:r>
    </w:p>
    <w:p w14:paraId="75DF4485" w14:textId="77777777" w:rsidR="00B93A16" w:rsidRDefault="00573B46">
      <w:pPr>
        <w:pStyle w:val="BodyText"/>
        <w:ind w:firstLine="0"/>
      </w:pPr>
      <w:r>
        <w:t>Objasniti značenje offline i online kanala u komunikaciji te općenito ulogu novih</w:t>
      </w:r>
    </w:p>
    <w:p w14:paraId="11548EF7" w14:textId="77777777" w:rsidR="00B93A16" w:rsidRDefault="00573B46">
      <w:pPr>
        <w:pStyle w:val="BodyText"/>
        <w:ind w:firstLine="0"/>
      </w:pPr>
      <w:r>
        <w:t>tehnologija. Objasniti digitalni marketing i značenje psihologije (neuromarketing) u sustavu tržišnih komunikacija.</w:t>
      </w:r>
    </w:p>
    <w:p w14:paraId="73FD5BE4" w14:textId="77777777" w:rsidR="00B93A16" w:rsidRDefault="00B93A16">
      <w:pPr>
        <w:pStyle w:val="BodyText"/>
        <w:spacing w:before="11"/>
        <w:ind w:left="0" w:firstLine="0"/>
        <w:rPr>
          <w:sz w:val="23"/>
        </w:rPr>
      </w:pPr>
    </w:p>
    <w:p w14:paraId="59BB2294" w14:textId="77777777" w:rsidR="00B93A16" w:rsidRDefault="00573B46">
      <w:pPr>
        <w:pStyle w:val="BodyText"/>
        <w:ind w:left="116" w:firstLine="0"/>
      </w:pPr>
      <w:r>
        <w:t>MIKROEKONOMIJA</w:t>
      </w:r>
    </w:p>
    <w:p w14:paraId="7B2A5F34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ind w:right="271"/>
        <w:rPr>
          <w:sz w:val="24"/>
        </w:rPr>
      </w:pPr>
      <w:r>
        <w:rPr>
          <w:sz w:val="24"/>
        </w:rPr>
        <w:t>Obrazložite način djelovanja tržišnog mehanizma s posebnim osvrtom na elastičnosti ponude i</w:t>
      </w:r>
      <w:r>
        <w:rPr>
          <w:spacing w:val="-2"/>
          <w:sz w:val="24"/>
        </w:rPr>
        <w:t xml:space="preserve"> </w:t>
      </w:r>
      <w:r>
        <w:rPr>
          <w:sz w:val="24"/>
        </w:rPr>
        <w:t>potražnje.</w:t>
      </w:r>
    </w:p>
    <w:p w14:paraId="23934D1F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ind w:right="1236"/>
        <w:rPr>
          <w:sz w:val="24"/>
        </w:rPr>
      </w:pPr>
      <w:r>
        <w:rPr>
          <w:sz w:val="24"/>
        </w:rPr>
        <w:t>Obrazložite problematiku maksimalizacije profita na savršeno i</w:t>
      </w:r>
      <w:r>
        <w:rPr>
          <w:spacing w:val="-20"/>
          <w:sz w:val="24"/>
        </w:rPr>
        <w:t xml:space="preserve"> </w:t>
      </w:r>
      <w:r>
        <w:rPr>
          <w:sz w:val="24"/>
        </w:rPr>
        <w:t>nesavršeno konkurentnim</w:t>
      </w:r>
      <w:r>
        <w:rPr>
          <w:spacing w:val="-1"/>
          <w:sz w:val="24"/>
        </w:rPr>
        <w:t xml:space="preserve"> </w:t>
      </w:r>
      <w:r>
        <w:rPr>
          <w:sz w:val="24"/>
        </w:rPr>
        <w:t>tržištima.</w:t>
      </w:r>
    </w:p>
    <w:p w14:paraId="65026238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ind w:right="1413"/>
        <w:rPr>
          <w:sz w:val="24"/>
        </w:rPr>
      </w:pPr>
      <w:r>
        <w:rPr>
          <w:sz w:val="24"/>
        </w:rPr>
        <w:t>Obrazložite problematiku osvajanja potrošačevog probitka na nesavršeno konkurentnim</w:t>
      </w:r>
      <w:r>
        <w:rPr>
          <w:spacing w:val="-1"/>
          <w:sz w:val="24"/>
        </w:rPr>
        <w:t xml:space="preserve"> </w:t>
      </w:r>
      <w:r>
        <w:rPr>
          <w:sz w:val="24"/>
        </w:rPr>
        <w:t>tržištima.</w:t>
      </w:r>
    </w:p>
    <w:p w14:paraId="277EF4E2" w14:textId="77777777" w:rsidR="00B93A16" w:rsidRDefault="00573B46">
      <w:pPr>
        <w:pStyle w:val="ListParagraph"/>
        <w:numPr>
          <w:ilvl w:val="0"/>
          <w:numId w:val="15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Obrazložite specifičnosti tržišta faktora</w:t>
      </w:r>
      <w:r>
        <w:rPr>
          <w:spacing w:val="-5"/>
          <w:sz w:val="24"/>
        </w:rPr>
        <w:t xml:space="preserve"> </w:t>
      </w:r>
      <w:r>
        <w:rPr>
          <w:sz w:val="24"/>
        </w:rPr>
        <w:t>proizvodnje.</w:t>
      </w:r>
    </w:p>
    <w:p w14:paraId="2F7068E7" w14:textId="46716529" w:rsidR="000C4F7C" w:rsidRPr="000C4F7C" w:rsidRDefault="00573B46" w:rsidP="000C4F7C">
      <w:pPr>
        <w:pStyle w:val="ListParagraph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  <w:sectPr w:rsidR="000C4F7C" w:rsidRPr="000C4F7C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  <w:r w:rsidRPr="000C4F7C">
        <w:rPr>
          <w:sz w:val="24"/>
        </w:rPr>
        <w:t>Obrazložite značaj i vrste eksternalija s mikroekonomskog</w:t>
      </w:r>
      <w:r w:rsidRPr="000C4F7C">
        <w:rPr>
          <w:spacing w:val="-8"/>
          <w:sz w:val="24"/>
        </w:rPr>
        <w:t xml:space="preserve"> </w:t>
      </w:r>
      <w:r w:rsidRPr="000C4F7C">
        <w:rPr>
          <w:sz w:val="24"/>
        </w:rPr>
        <w:t>aspekt</w:t>
      </w:r>
    </w:p>
    <w:p w14:paraId="51889594" w14:textId="77777777" w:rsidR="00B93A16" w:rsidRDefault="00B93A16">
      <w:pPr>
        <w:pStyle w:val="BodyText"/>
        <w:ind w:left="0" w:firstLine="0"/>
      </w:pPr>
    </w:p>
    <w:p w14:paraId="7FDF265A" w14:textId="77777777" w:rsidR="00B93A16" w:rsidRDefault="00573B46">
      <w:pPr>
        <w:pStyle w:val="BodyText"/>
        <w:ind w:left="116" w:firstLine="0"/>
      </w:pPr>
      <w:r>
        <w:t>POSLOVNO PRAVO</w:t>
      </w:r>
    </w:p>
    <w:p w14:paraId="2ECF57DD" w14:textId="77777777" w:rsidR="00B93A16" w:rsidRDefault="00573B46">
      <w:pPr>
        <w:pStyle w:val="ListParagraph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Nabrojite tijela dioničkog društva (d.d.) i opišite njihova temeljna prava i</w:t>
      </w:r>
      <w:r>
        <w:rPr>
          <w:spacing w:val="-11"/>
          <w:sz w:val="24"/>
        </w:rPr>
        <w:t xml:space="preserve"> </w:t>
      </w:r>
      <w:r>
        <w:rPr>
          <w:sz w:val="24"/>
        </w:rPr>
        <w:t>obveze.</w:t>
      </w:r>
    </w:p>
    <w:p w14:paraId="636A74DA" w14:textId="77777777" w:rsidR="00B93A16" w:rsidRDefault="00573B46">
      <w:pPr>
        <w:pStyle w:val="ListParagraph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Nabrojite tijela društva s ograničenom odgovornosču (d.o.o.), opišite u kojim</w:t>
      </w:r>
      <w:r>
        <w:rPr>
          <w:spacing w:val="-10"/>
          <w:sz w:val="24"/>
        </w:rPr>
        <w:t xml:space="preserve"> </w:t>
      </w:r>
      <w:r>
        <w:rPr>
          <w:sz w:val="24"/>
        </w:rPr>
        <w:t>uvjetima</w:t>
      </w:r>
    </w:p>
    <w:p w14:paraId="0611B88C" w14:textId="77777777" w:rsidR="00B93A16" w:rsidRDefault="00573B46">
      <w:pPr>
        <w:pStyle w:val="BodyText"/>
        <w:ind w:right="285" w:firstLine="0"/>
      </w:pPr>
      <w:r>
        <w:t>d.o.o mora imati nadzorni odbor, također navedite temeljna prava i obveze svih tijela d.o.o.-a.</w:t>
      </w:r>
    </w:p>
    <w:p w14:paraId="70E1952B" w14:textId="77777777" w:rsidR="00B93A16" w:rsidRDefault="00573B46">
      <w:pPr>
        <w:pStyle w:val="ListParagraph"/>
        <w:numPr>
          <w:ilvl w:val="0"/>
          <w:numId w:val="1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 xml:space="preserve">Odredite pojmove: </w:t>
      </w:r>
      <w:r>
        <w:rPr>
          <w:i/>
          <w:sz w:val="24"/>
        </w:rPr>
        <w:t>preddruštvo</w:t>
      </w:r>
      <w:r>
        <w:rPr>
          <w:sz w:val="24"/>
        </w:rPr>
        <w:t xml:space="preserve">, </w:t>
      </w:r>
      <w:r>
        <w:rPr>
          <w:i/>
          <w:sz w:val="24"/>
        </w:rPr>
        <w:t>sjedište</w:t>
      </w:r>
      <w:r>
        <w:rPr>
          <w:sz w:val="24"/>
        </w:rPr>
        <w:t xml:space="preserve">, </w:t>
      </w:r>
      <w:r>
        <w:rPr>
          <w:i/>
          <w:sz w:val="24"/>
        </w:rPr>
        <w:t>predmet poslovanja</w:t>
      </w:r>
      <w:r>
        <w:rPr>
          <w:sz w:val="24"/>
        </w:rPr>
        <w:t xml:space="preserve">, </w:t>
      </w:r>
      <w:r>
        <w:rPr>
          <w:i/>
          <w:sz w:val="24"/>
        </w:rPr>
        <w:t>statut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društva.</w:t>
      </w:r>
    </w:p>
    <w:p w14:paraId="1924894F" w14:textId="77777777" w:rsidR="00B93A16" w:rsidRDefault="00573B46">
      <w:pPr>
        <w:pStyle w:val="ListParagraph"/>
        <w:numPr>
          <w:ilvl w:val="0"/>
          <w:numId w:val="13"/>
        </w:numPr>
        <w:tabs>
          <w:tab w:val="left" w:pos="837"/>
        </w:tabs>
        <w:ind w:right="727"/>
        <w:rPr>
          <w:sz w:val="24"/>
        </w:rPr>
      </w:pPr>
      <w:r>
        <w:rPr>
          <w:sz w:val="24"/>
        </w:rPr>
        <w:t>Objasnite temeljna prava i obveze stranaka iz ugovora o kupoprodaji posebno se osvrnite na posljedice pravnih i fizičkih nedostataka kupljene</w:t>
      </w:r>
      <w:r>
        <w:rPr>
          <w:spacing w:val="-9"/>
          <w:sz w:val="24"/>
        </w:rPr>
        <w:t xml:space="preserve"> </w:t>
      </w:r>
      <w:r>
        <w:rPr>
          <w:sz w:val="24"/>
        </w:rPr>
        <w:t>stvari.</w:t>
      </w:r>
    </w:p>
    <w:p w14:paraId="29B46AC0" w14:textId="77777777" w:rsidR="00B93A16" w:rsidRDefault="00573B46">
      <w:pPr>
        <w:pStyle w:val="ListParagraph"/>
        <w:numPr>
          <w:ilvl w:val="0"/>
          <w:numId w:val="1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Koji su razlozi i posljedice ništetnosti i pobojnosti pravnog posla. Objasnite</w:t>
      </w:r>
      <w:r>
        <w:rPr>
          <w:spacing w:val="-16"/>
          <w:sz w:val="24"/>
        </w:rPr>
        <w:t xml:space="preserve"> </w:t>
      </w:r>
      <w:r>
        <w:rPr>
          <w:sz w:val="24"/>
        </w:rPr>
        <w:t>pojmove</w:t>
      </w:r>
    </w:p>
    <w:p w14:paraId="0970136E" w14:textId="77777777" w:rsidR="00B93A16" w:rsidRDefault="00573B46">
      <w:pPr>
        <w:ind w:left="836"/>
        <w:rPr>
          <w:sz w:val="24"/>
        </w:rPr>
      </w:pPr>
      <w:r>
        <w:rPr>
          <w:i/>
          <w:sz w:val="24"/>
        </w:rPr>
        <w:t xml:space="preserve">pravna </w:t>
      </w:r>
      <w:r>
        <w:rPr>
          <w:sz w:val="24"/>
        </w:rPr>
        <w:t xml:space="preserve">i </w:t>
      </w:r>
      <w:r>
        <w:rPr>
          <w:i/>
          <w:sz w:val="24"/>
        </w:rPr>
        <w:t>poslovna nesposobnost stranke</w:t>
      </w:r>
      <w:r>
        <w:rPr>
          <w:sz w:val="24"/>
        </w:rPr>
        <w:t>.</w:t>
      </w:r>
    </w:p>
    <w:p w14:paraId="7A694500" w14:textId="77777777" w:rsidR="00B93A16" w:rsidRDefault="00B93A16">
      <w:pPr>
        <w:pStyle w:val="BodyText"/>
        <w:ind w:left="0" w:firstLine="0"/>
      </w:pPr>
    </w:p>
    <w:p w14:paraId="33891C4B" w14:textId="77777777" w:rsidR="00B93A16" w:rsidRDefault="00573B46">
      <w:pPr>
        <w:pStyle w:val="BodyText"/>
        <w:ind w:left="116" w:firstLine="0"/>
      </w:pPr>
      <w:r>
        <w:t>RAČUNOVODSTVO</w:t>
      </w:r>
    </w:p>
    <w:p w14:paraId="2E0F3680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različite pristupe definiranju</w:t>
      </w:r>
      <w:r>
        <w:rPr>
          <w:spacing w:val="-3"/>
          <w:sz w:val="24"/>
        </w:rPr>
        <w:t xml:space="preserve"> </w:t>
      </w:r>
      <w:r>
        <w:rPr>
          <w:sz w:val="24"/>
        </w:rPr>
        <w:t>računovodstva.</w:t>
      </w:r>
    </w:p>
    <w:p w14:paraId="18AA8A65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Navedite i obrazložite financijske</w:t>
      </w:r>
      <w:r>
        <w:rPr>
          <w:spacing w:val="-4"/>
          <w:sz w:val="24"/>
        </w:rPr>
        <w:t xml:space="preserve"> </w:t>
      </w:r>
      <w:r>
        <w:rPr>
          <w:sz w:val="24"/>
        </w:rPr>
        <w:t>izvještaje.</w:t>
      </w:r>
    </w:p>
    <w:p w14:paraId="618BF984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Navedite i obrazložite poslovne</w:t>
      </w:r>
      <w:r>
        <w:rPr>
          <w:spacing w:val="-4"/>
          <w:sz w:val="24"/>
        </w:rPr>
        <w:t xml:space="preserve"> </w:t>
      </w:r>
      <w:r>
        <w:rPr>
          <w:sz w:val="24"/>
        </w:rPr>
        <w:t>knjige.</w:t>
      </w:r>
    </w:p>
    <w:p w14:paraId="51F018F7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Navedite i obrazložite vrste imovine</w:t>
      </w:r>
      <w:r>
        <w:rPr>
          <w:spacing w:val="-4"/>
          <w:sz w:val="24"/>
        </w:rPr>
        <w:t xml:space="preserve"> </w:t>
      </w:r>
      <w:r>
        <w:rPr>
          <w:sz w:val="24"/>
        </w:rPr>
        <w:t>poduzeća.</w:t>
      </w:r>
    </w:p>
    <w:p w14:paraId="02FA97AC" w14:textId="77777777" w:rsidR="00B93A16" w:rsidRDefault="00573B46">
      <w:pPr>
        <w:pStyle w:val="ListParagraph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Navedite i obrazložite oblike kapitala i obveza u</w:t>
      </w:r>
      <w:r>
        <w:rPr>
          <w:spacing w:val="-5"/>
          <w:sz w:val="24"/>
        </w:rPr>
        <w:t xml:space="preserve"> </w:t>
      </w:r>
      <w:r>
        <w:rPr>
          <w:sz w:val="24"/>
        </w:rPr>
        <w:t>poduzeću.</w:t>
      </w:r>
    </w:p>
    <w:p w14:paraId="62995017" w14:textId="77777777" w:rsidR="00B93A16" w:rsidRDefault="00B93A16">
      <w:pPr>
        <w:pStyle w:val="BodyText"/>
        <w:spacing w:before="11"/>
        <w:ind w:left="0" w:firstLine="0"/>
        <w:rPr>
          <w:sz w:val="23"/>
        </w:rPr>
      </w:pPr>
    </w:p>
    <w:p w14:paraId="2EA25B73" w14:textId="77777777" w:rsidR="00B93A16" w:rsidRDefault="00573B46">
      <w:pPr>
        <w:pStyle w:val="BodyText"/>
        <w:ind w:left="116" w:firstLine="0"/>
      </w:pPr>
      <w:r>
        <w:t>MENADŽMENT</w:t>
      </w:r>
    </w:p>
    <w:p w14:paraId="259B1422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Što je Upravljanje putem izuzetaka?</w:t>
      </w:r>
    </w:p>
    <w:p w14:paraId="49602F86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Što je</w:t>
      </w:r>
      <w:r>
        <w:rPr>
          <w:spacing w:val="-2"/>
          <w:sz w:val="24"/>
        </w:rPr>
        <w:t xml:space="preserve"> </w:t>
      </w:r>
      <w:r>
        <w:rPr>
          <w:sz w:val="24"/>
        </w:rPr>
        <w:t>terminiranje?</w:t>
      </w:r>
    </w:p>
    <w:p w14:paraId="0A0BF2FC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Objasniti McClellandovu teoriju stečenih</w:t>
      </w:r>
      <w:r>
        <w:rPr>
          <w:spacing w:val="-2"/>
          <w:sz w:val="24"/>
        </w:rPr>
        <w:t xml:space="preserve"> </w:t>
      </w:r>
      <w:r>
        <w:rPr>
          <w:sz w:val="24"/>
        </w:rPr>
        <w:t>potreba?</w:t>
      </w:r>
    </w:p>
    <w:p w14:paraId="07757615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Alderferova teorija ERG se dijeli u tri osnovne vrste.</w:t>
      </w:r>
      <w:r>
        <w:rPr>
          <w:spacing w:val="-4"/>
          <w:sz w:val="24"/>
        </w:rPr>
        <w:t xml:space="preserve"> </w:t>
      </w:r>
      <w:r>
        <w:rPr>
          <w:sz w:val="24"/>
        </w:rPr>
        <w:t>Koje:?</w:t>
      </w:r>
    </w:p>
    <w:p w14:paraId="403FB083" w14:textId="77777777" w:rsidR="00B93A16" w:rsidRDefault="00573B46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McClellandova teorija stečenih</w:t>
      </w:r>
      <w:r>
        <w:rPr>
          <w:spacing w:val="-4"/>
          <w:sz w:val="24"/>
        </w:rPr>
        <w:t xml:space="preserve"> </w:t>
      </w:r>
      <w:r>
        <w:rPr>
          <w:sz w:val="24"/>
        </w:rPr>
        <w:t>potreba?</w:t>
      </w:r>
    </w:p>
    <w:p w14:paraId="666363DC" w14:textId="77777777" w:rsidR="00B93A16" w:rsidRDefault="00B93A16">
      <w:pPr>
        <w:pStyle w:val="BodyText"/>
        <w:ind w:left="0" w:firstLine="0"/>
      </w:pPr>
    </w:p>
    <w:p w14:paraId="0DFAD9B3" w14:textId="77777777" w:rsidR="00B93A16" w:rsidRDefault="00573B46">
      <w:pPr>
        <w:pStyle w:val="BodyText"/>
        <w:ind w:left="116" w:firstLine="0"/>
      </w:pPr>
      <w:r>
        <w:t>STATISTIKA</w:t>
      </w:r>
    </w:p>
    <w:p w14:paraId="6B7E5548" w14:textId="77777777" w:rsidR="00B93A16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Navedite i opišite osnovne deskriptivne pokazatelje pri analizi određene</w:t>
      </w:r>
      <w:r>
        <w:rPr>
          <w:spacing w:val="-23"/>
          <w:sz w:val="24"/>
        </w:rPr>
        <w:t xml:space="preserve"> </w:t>
      </w:r>
      <w:r>
        <w:rPr>
          <w:sz w:val="24"/>
        </w:rPr>
        <w:t>pojave.</w:t>
      </w:r>
    </w:p>
    <w:p w14:paraId="6BCB78D4" w14:textId="77777777" w:rsidR="000C4F7C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right="1343"/>
        <w:rPr>
          <w:sz w:val="24"/>
        </w:rPr>
      </w:pPr>
      <w:r>
        <w:rPr>
          <w:sz w:val="24"/>
        </w:rPr>
        <w:t>Koje su specifičnosti normalne distribucije? Navedite primjer korištenja u inferencijalnoj</w:t>
      </w:r>
      <w:r>
        <w:rPr>
          <w:spacing w:val="-1"/>
          <w:sz w:val="24"/>
        </w:rPr>
        <w:t xml:space="preserve"> </w:t>
      </w:r>
      <w:r>
        <w:rPr>
          <w:sz w:val="24"/>
        </w:rPr>
        <w:t>statistici</w:t>
      </w:r>
      <w:r w:rsidR="000C4F7C">
        <w:rPr>
          <w:sz w:val="24"/>
        </w:rPr>
        <w:t>.</w:t>
      </w:r>
    </w:p>
    <w:p w14:paraId="0CB9AC2A" w14:textId="4851237E" w:rsidR="00B93A16" w:rsidRPr="000C4F7C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right="1343"/>
        <w:rPr>
          <w:sz w:val="24"/>
        </w:rPr>
      </w:pPr>
      <w:r w:rsidRPr="000C4F7C">
        <w:rPr>
          <w:sz w:val="24"/>
        </w:rPr>
        <w:t>O čemu ovisi intervalna procjena parametara pomoću metode</w:t>
      </w:r>
      <w:r w:rsidRPr="000C4F7C">
        <w:rPr>
          <w:spacing w:val="-8"/>
          <w:sz w:val="24"/>
        </w:rPr>
        <w:t xml:space="preserve"> </w:t>
      </w:r>
      <w:r w:rsidRPr="000C4F7C">
        <w:rPr>
          <w:sz w:val="24"/>
        </w:rPr>
        <w:t>uzorkovanja?</w:t>
      </w:r>
    </w:p>
    <w:p w14:paraId="4A0E8047" w14:textId="77777777" w:rsidR="00B93A16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Opišite postupak testiranja hipoteza o jednoj</w:t>
      </w:r>
      <w:r>
        <w:rPr>
          <w:spacing w:val="-2"/>
          <w:sz w:val="24"/>
        </w:rPr>
        <w:t xml:space="preserve"> </w:t>
      </w:r>
      <w:r>
        <w:rPr>
          <w:sz w:val="24"/>
        </w:rPr>
        <w:t>populaciji.</w:t>
      </w:r>
    </w:p>
    <w:p w14:paraId="295C0666" w14:textId="77777777" w:rsidR="00B93A16" w:rsidRDefault="00573B46" w:rsidP="000C4F7C">
      <w:pPr>
        <w:pStyle w:val="ListParagraph"/>
        <w:numPr>
          <w:ilvl w:val="0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Navedite i opišite pretpostavke za korištenje jednostavne linearne</w:t>
      </w:r>
      <w:r>
        <w:rPr>
          <w:spacing w:val="-13"/>
          <w:sz w:val="24"/>
        </w:rPr>
        <w:t xml:space="preserve"> </w:t>
      </w:r>
      <w:r>
        <w:rPr>
          <w:sz w:val="24"/>
        </w:rPr>
        <w:t>regresije.</w:t>
      </w:r>
    </w:p>
    <w:p w14:paraId="4A6E5264" w14:textId="77777777" w:rsidR="00B93A16" w:rsidRDefault="00B93A16">
      <w:pPr>
        <w:pStyle w:val="BodyText"/>
        <w:ind w:left="0" w:firstLine="0"/>
      </w:pPr>
    </w:p>
    <w:p w14:paraId="055BB048" w14:textId="77777777" w:rsidR="00B93A16" w:rsidRDefault="00573B46">
      <w:pPr>
        <w:pStyle w:val="BodyText"/>
        <w:ind w:left="116" w:firstLine="0"/>
      </w:pPr>
      <w:r>
        <w:t>FINANCIJSKI MENADŽMENT</w:t>
      </w:r>
    </w:p>
    <w:p w14:paraId="2986677D" w14:textId="77777777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što obuhvaća kratkoročno financiranje</w:t>
      </w:r>
      <w:r>
        <w:rPr>
          <w:spacing w:val="-5"/>
          <w:sz w:val="24"/>
        </w:rPr>
        <w:t xml:space="preserve"> </w:t>
      </w:r>
      <w:r>
        <w:rPr>
          <w:sz w:val="24"/>
        </w:rPr>
        <w:t>poduzeća.</w:t>
      </w:r>
    </w:p>
    <w:p w14:paraId="243CFC21" w14:textId="77777777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što obuhvaća srednjoročno financiranje</w:t>
      </w:r>
      <w:r>
        <w:rPr>
          <w:spacing w:val="-4"/>
          <w:sz w:val="24"/>
        </w:rPr>
        <w:t xml:space="preserve"> </w:t>
      </w:r>
      <w:r>
        <w:rPr>
          <w:sz w:val="24"/>
        </w:rPr>
        <w:t>poduzeća.</w:t>
      </w:r>
    </w:p>
    <w:p w14:paraId="52A15009" w14:textId="77777777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što obuhvaća dugoročno financiranje</w:t>
      </w:r>
      <w:r>
        <w:rPr>
          <w:spacing w:val="-5"/>
          <w:sz w:val="24"/>
        </w:rPr>
        <w:t xml:space="preserve"> </w:t>
      </w:r>
      <w:r>
        <w:rPr>
          <w:sz w:val="24"/>
        </w:rPr>
        <w:t>poduzeća.</w:t>
      </w:r>
    </w:p>
    <w:p w14:paraId="11883F24" w14:textId="731D6578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određivanje strukture kapitala.</w:t>
      </w:r>
    </w:p>
    <w:p w14:paraId="32EB01B3" w14:textId="1F90C8A5" w:rsidR="00B93A16" w:rsidRDefault="00573B46">
      <w:pPr>
        <w:pStyle w:val="ListParagraph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politiku dividendi.</w:t>
      </w:r>
    </w:p>
    <w:p w14:paraId="0126C826" w14:textId="77777777" w:rsidR="000C4F7C" w:rsidRDefault="000C4F7C">
      <w:pPr>
        <w:pStyle w:val="BodyText"/>
        <w:ind w:left="0" w:firstLine="0"/>
      </w:pPr>
    </w:p>
    <w:p w14:paraId="138BD067" w14:textId="77777777" w:rsidR="00B93A16" w:rsidRDefault="00573B46">
      <w:pPr>
        <w:pStyle w:val="BodyText"/>
        <w:ind w:left="116" w:firstLine="0"/>
      </w:pPr>
      <w:r>
        <w:t>MARKETING MENADŽMENT</w:t>
      </w:r>
    </w:p>
    <w:p w14:paraId="75C6C613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spacing w:before="1"/>
        <w:ind w:right="330"/>
        <w:rPr>
          <w:sz w:val="24"/>
        </w:rPr>
      </w:pPr>
      <w:r>
        <w:rPr>
          <w:sz w:val="24"/>
        </w:rPr>
        <w:t>Pojam i značenje holističkog marketinga. Segmenti holističkog marketinga i njihovo značenje u marketing menadžmentu. Značenje i funkcije održivog marketinga. Kreiranje vrijednosti za</w:t>
      </w:r>
      <w:r>
        <w:rPr>
          <w:spacing w:val="-3"/>
          <w:sz w:val="24"/>
        </w:rPr>
        <w:t xml:space="preserve"> </w:t>
      </w:r>
      <w:r>
        <w:rPr>
          <w:sz w:val="24"/>
        </w:rPr>
        <w:t>kupca.</w:t>
      </w:r>
    </w:p>
    <w:p w14:paraId="65A9ABC1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ind w:right="473"/>
        <w:rPr>
          <w:sz w:val="24"/>
        </w:rPr>
      </w:pPr>
      <w:r>
        <w:rPr>
          <w:sz w:val="24"/>
        </w:rPr>
        <w:t>Osnove upravljanja proizvodom. Levitov model proširenog proizvoda. Upravljanje proizvodom u funkciji jačanja konkurentnosti</w:t>
      </w:r>
      <w:r>
        <w:rPr>
          <w:spacing w:val="-1"/>
          <w:sz w:val="24"/>
        </w:rPr>
        <w:t xml:space="preserve"> </w:t>
      </w:r>
      <w:r>
        <w:rPr>
          <w:sz w:val="24"/>
        </w:rPr>
        <w:t>poduzeća.</w:t>
      </w:r>
    </w:p>
    <w:p w14:paraId="392EF7D6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ind w:right="578"/>
        <w:rPr>
          <w:sz w:val="24"/>
        </w:rPr>
      </w:pPr>
      <w:r>
        <w:rPr>
          <w:sz w:val="24"/>
        </w:rPr>
        <w:t>Osnove upravljanja cijenama. Cijena kao strateški, taktički i operativni čimbenik upravljanja. Fleksibilizacija cijena. Cjenovne kategorije. Čimbenici od utjecaja na formiranje cijena. Kreiranje</w:t>
      </w:r>
      <w:r>
        <w:rPr>
          <w:spacing w:val="-1"/>
          <w:sz w:val="24"/>
        </w:rPr>
        <w:t xml:space="preserve"> </w:t>
      </w:r>
      <w:r>
        <w:rPr>
          <w:sz w:val="24"/>
        </w:rPr>
        <w:t>cijena.</w:t>
      </w:r>
    </w:p>
    <w:p w14:paraId="59E695B9" w14:textId="77777777" w:rsidR="00B93A16" w:rsidRDefault="00573B46">
      <w:pPr>
        <w:pStyle w:val="ListParagraph"/>
        <w:numPr>
          <w:ilvl w:val="0"/>
          <w:numId w:val="7"/>
        </w:numPr>
        <w:tabs>
          <w:tab w:val="left" w:pos="837"/>
        </w:tabs>
        <w:ind w:right="419"/>
        <w:rPr>
          <w:sz w:val="24"/>
        </w:rPr>
      </w:pPr>
      <w:r>
        <w:rPr>
          <w:sz w:val="24"/>
        </w:rPr>
        <w:t>Osnove upravljanja distribucijom. Konfiguracija marketinških kanala i čimbenici te konfiguracije. Tržišna (marketinška)</w:t>
      </w:r>
      <w:r>
        <w:rPr>
          <w:spacing w:val="-1"/>
          <w:sz w:val="24"/>
        </w:rPr>
        <w:t xml:space="preserve"> </w:t>
      </w:r>
      <w:r>
        <w:rPr>
          <w:sz w:val="24"/>
        </w:rPr>
        <w:t>logistička.</w:t>
      </w:r>
    </w:p>
    <w:p w14:paraId="7B314776" w14:textId="38766CFC" w:rsidR="00B93A16" w:rsidRPr="000C4F7C" w:rsidRDefault="00573B46" w:rsidP="000C4F7C">
      <w:pPr>
        <w:pStyle w:val="ListParagraph"/>
        <w:numPr>
          <w:ilvl w:val="0"/>
          <w:numId w:val="7"/>
        </w:numPr>
        <w:tabs>
          <w:tab w:val="left" w:pos="837"/>
        </w:tabs>
        <w:ind w:right="326"/>
        <w:rPr>
          <w:sz w:val="24"/>
        </w:rPr>
      </w:pPr>
      <w:r>
        <w:rPr>
          <w:sz w:val="24"/>
        </w:rPr>
        <w:t>Upravljanje sustavom integrirane marketinške komunikacije. Ključne odluke (5M) u upravljanju promocijom. Digitalni marketing i digitalni</w:t>
      </w:r>
      <w:r>
        <w:rPr>
          <w:spacing w:val="-6"/>
          <w:sz w:val="24"/>
        </w:rPr>
        <w:t xml:space="preserve"> </w:t>
      </w:r>
      <w:r>
        <w:rPr>
          <w:sz w:val="24"/>
        </w:rPr>
        <w:t>brending.</w:t>
      </w:r>
    </w:p>
    <w:p w14:paraId="2C8F66E4" w14:textId="77777777" w:rsidR="00B93A16" w:rsidRDefault="00573B46">
      <w:pPr>
        <w:pStyle w:val="BodyText"/>
        <w:ind w:left="116" w:firstLine="0"/>
      </w:pPr>
      <w:r>
        <w:lastRenderedPageBreak/>
        <w:t>MAKROEKONOMIJA:</w:t>
      </w:r>
    </w:p>
    <w:p w14:paraId="146AF765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Što je Okunov</w:t>
      </w:r>
      <w:r>
        <w:rPr>
          <w:spacing w:val="-3"/>
          <w:sz w:val="24"/>
        </w:rPr>
        <w:t xml:space="preserve"> </w:t>
      </w:r>
      <w:r>
        <w:rPr>
          <w:sz w:val="24"/>
        </w:rPr>
        <w:t>zakon?</w:t>
      </w:r>
    </w:p>
    <w:p w14:paraId="66A1AADE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Nacrtati i objasniti IS-LM</w:t>
      </w:r>
      <w:r>
        <w:rPr>
          <w:spacing w:val="1"/>
          <w:sz w:val="24"/>
        </w:rPr>
        <w:t xml:space="preserve"> </w:t>
      </w:r>
      <w:r>
        <w:rPr>
          <w:sz w:val="24"/>
        </w:rPr>
        <w:t>model?</w:t>
      </w:r>
    </w:p>
    <w:p w14:paraId="6324E3EF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Nacrtati i objasniti AS-AD</w:t>
      </w:r>
      <w:r>
        <w:rPr>
          <w:spacing w:val="-1"/>
          <w:sz w:val="24"/>
        </w:rPr>
        <w:t xml:space="preserve"> </w:t>
      </w:r>
      <w:r>
        <w:rPr>
          <w:sz w:val="24"/>
        </w:rPr>
        <w:t>model?</w:t>
      </w:r>
    </w:p>
    <w:p w14:paraId="19492723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 što je Agregatna</w:t>
      </w:r>
      <w:r>
        <w:rPr>
          <w:spacing w:val="-2"/>
          <w:sz w:val="24"/>
        </w:rPr>
        <w:t xml:space="preserve"> </w:t>
      </w:r>
      <w:r>
        <w:rPr>
          <w:sz w:val="24"/>
        </w:rPr>
        <w:t>potražnja?</w:t>
      </w:r>
    </w:p>
    <w:p w14:paraId="266F1EFE" w14:textId="77777777" w:rsidR="00B93A16" w:rsidRDefault="00573B46">
      <w:pPr>
        <w:pStyle w:val="ListParagraph"/>
        <w:numPr>
          <w:ilvl w:val="0"/>
          <w:numId w:val="6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Objasniti Cobb – Douglasovu proizvodnu</w:t>
      </w:r>
      <w:r>
        <w:rPr>
          <w:spacing w:val="-1"/>
          <w:sz w:val="24"/>
        </w:rPr>
        <w:t xml:space="preserve"> </w:t>
      </w:r>
      <w:r>
        <w:rPr>
          <w:sz w:val="24"/>
        </w:rPr>
        <w:t>funkciju?</w:t>
      </w:r>
    </w:p>
    <w:p w14:paraId="1004AF5F" w14:textId="77777777" w:rsidR="00B93A16" w:rsidRDefault="00B93A16">
      <w:pPr>
        <w:pStyle w:val="BodyText"/>
        <w:ind w:left="0" w:firstLine="0"/>
      </w:pPr>
    </w:p>
    <w:p w14:paraId="1EC892BA" w14:textId="77777777" w:rsidR="00B93A16" w:rsidRDefault="00573B46">
      <w:pPr>
        <w:pStyle w:val="BodyText"/>
        <w:ind w:left="116" w:firstLine="0"/>
      </w:pPr>
      <w:r>
        <w:t>MENADŽERSKO RAČUNOVODSTVO</w:t>
      </w:r>
    </w:p>
    <w:p w14:paraId="0FB19A6D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Obrazložite troškove proizvoda i troškove</w:t>
      </w:r>
      <w:r>
        <w:rPr>
          <w:spacing w:val="-6"/>
          <w:sz w:val="24"/>
        </w:rPr>
        <w:t xml:space="preserve"> </w:t>
      </w:r>
      <w:r>
        <w:rPr>
          <w:sz w:val="24"/>
        </w:rPr>
        <w:t>razdoblja.</w:t>
      </w:r>
    </w:p>
    <w:p w14:paraId="2B7E0B8F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spacing w:before="3" w:line="276" w:lineRule="auto"/>
        <w:ind w:right="1017"/>
        <w:rPr>
          <w:sz w:val="24"/>
        </w:rPr>
      </w:pPr>
      <w:r>
        <w:rPr>
          <w:sz w:val="24"/>
        </w:rPr>
        <w:t>Objasnite različite metode alokacije općih troškova proizvodnje s pomoćnih i sporednih mjesta troškova na glavna mjesta</w:t>
      </w:r>
      <w:r>
        <w:rPr>
          <w:spacing w:val="-6"/>
          <w:sz w:val="24"/>
        </w:rPr>
        <w:t xml:space="preserve"> </w:t>
      </w:r>
      <w:r>
        <w:rPr>
          <w:sz w:val="24"/>
        </w:rPr>
        <w:t>troškova.</w:t>
      </w:r>
    </w:p>
    <w:p w14:paraId="1D8E3D20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right="836"/>
        <w:rPr>
          <w:sz w:val="24"/>
        </w:rPr>
      </w:pPr>
      <w:r>
        <w:rPr>
          <w:sz w:val="24"/>
        </w:rPr>
        <w:t>Obrazložite vrednovanje zaliha i gotovih proizvoda s aspekta metode ukupnih i metode varijabilnih</w:t>
      </w:r>
      <w:r>
        <w:rPr>
          <w:spacing w:val="-2"/>
          <w:sz w:val="24"/>
        </w:rPr>
        <w:t xml:space="preserve"> </w:t>
      </w:r>
      <w:r>
        <w:rPr>
          <w:sz w:val="24"/>
        </w:rPr>
        <w:t>troškova.</w:t>
      </w:r>
    </w:p>
    <w:p w14:paraId="74CBB5BC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različite koncepte donošenja odluka u menadžerskom</w:t>
      </w:r>
      <w:r>
        <w:rPr>
          <w:spacing w:val="-5"/>
          <w:sz w:val="24"/>
        </w:rPr>
        <w:t xml:space="preserve"> </w:t>
      </w:r>
      <w:r>
        <w:rPr>
          <w:sz w:val="24"/>
        </w:rPr>
        <w:t>računovodstvu.</w:t>
      </w:r>
    </w:p>
    <w:p w14:paraId="4607E794" w14:textId="77777777" w:rsidR="00B93A16" w:rsidRDefault="00573B46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Obrazložite problematiku fleksibilnog</w:t>
      </w:r>
      <w:r>
        <w:rPr>
          <w:spacing w:val="-4"/>
          <w:sz w:val="24"/>
        </w:rPr>
        <w:t xml:space="preserve"> </w:t>
      </w:r>
      <w:r>
        <w:rPr>
          <w:sz w:val="24"/>
        </w:rPr>
        <w:t>proračuna.</w:t>
      </w:r>
    </w:p>
    <w:p w14:paraId="384C0364" w14:textId="77777777" w:rsidR="00B93A16" w:rsidRDefault="00B93A16">
      <w:pPr>
        <w:pStyle w:val="BodyText"/>
        <w:spacing w:before="11"/>
        <w:ind w:left="0" w:firstLine="0"/>
        <w:rPr>
          <w:sz w:val="23"/>
        </w:rPr>
      </w:pPr>
    </w:p>
    <w:p w14:paraId="572AD903" w14:textId="77777777" w:rsidR="00B93A16" w:rsidRDefault="00573B46">
      <w:pPr>
        <w:pStyle w:val="BodyText"/>
        <w:ind w:left="116" w:firstLine="0"/>
      </w:pPr>
      <w:r>
        <w:t>MENADŽMENT LJUDSKIH RESURSA</w:t>
      </w:r>
    </w:p>
    <w:p w14:paraId="21D41F15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Obrazložite temeljen funkcije MLJR-a u</w:t>
      </w:r>
      <w:r>
        <w:rPr>
          <w:spacing w:val="-8"/>
          <w:sz w:val="24"/>
        </w:rPr>
        <w:t xml:space="preserve"> </w:t>
      </w:r>
      <w:r>
        <w:rPr>
          <w:sz w:val="24"/>
        </w:rPr>
        <w:t>poduzeću.</w:t>
      </w:r>
    </w:p>
    <w:p w14:paraId="61B93E0C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Obrazložite strateški značaj MLJR-a u</w:t>
      </w:r>
      <w:r>
        <w:rPr>
          <w:spacing w:val="-9"/>
          <w:sz w:val="24"/>
        </w:rPr>
        <w:t xml:space="preserve"> </w:t>
      </w:r>
      <w:r>
        <w:rPr>
          <w:sz w:val="24"/>
        </w:rPr>
        <w:t>poduzećima.</w:t>
      </w:r>
    </w:p>
    <w:p w14:paraId="1A8E2EE6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Obrazložite problematiku planiranja ljudskih resursa u</w:t>
      </w:r>
      <w:r>
        <w:rPr>
          <w:spacing w:val="-5"/>
          <w:sz w:val="24"/>
        </w:rPr>
        <w:t xml:space="preserve"> </w:t>
      </w:r>
      <w:r>
        <w:rPr>
          <w:sz w:val="24"/>
        </w:rPr>
        <w:t>poduzećima.</w:t>
      </w:r>
    </w:p>
    <w:p w14:paraId="5BA9ED8B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Usporedite različite metode praćenja i ocjenjivanja radne uspješnosti</w:t>
      </w:r>
      <w:r>
        <w:rPr>
          <w:spacing w:val="-9"/>
          <w:sz w:val="24"/>
        </w:rPr>
        <w:t xml:space="preserve"> </w:t>
      </w:r>
      <w:r>
        <w:rPr>
          <w:sz w:val="24"/>
        </w:rPr>
        <w:t>zaposlenika.</w:t>
      </w:r>
    </w:p>
    <w:p w14:paraId="210ACBFC" w14:textId="77777777" w:rsidR="00B93A16" w:rsidRDefault="00573B46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koncepte motiviranja i nagrađivanja</w:t>
      </w:r>
      <w:r>
        <w:rPr>
          <w:spacing w:val="-3"/>
          <w:sz w:val="24"/>
        </w:rPr>
        <w:t xml:space="preserve"> </w:t>
      </w:r>
      <w:r>
        <w:rPr>
          <w:sz w:val="24"/>
        </w:rPr>
        <w:t>zaposlenika.</w:t>
      </w:r>
    </w:p>
    <w:p w14:paraId="364037E6" w14:textId="77777777" w:rsidR="00B93A16" w:rsidRDefault="00B93A16">
      <w:pPr>
        <w:pStyle w:val="BodyText"/>
        <w:ind w:left="0" w:firstLine="0"/>
      </w:pPr>
    </w:p>
    <w:p w14:paraId="58AD329E" w14:textId="77777777" w:rsidR="00B93A16" w:rsidRDefault="00573B46">
      <w:pPr>
        <w:pStyle w:val="BodyText"/>
        <w:ind w:left="116" w:firstLine="0"/>
      </w:pPr>
      <w:r>
        <w:t>POSLOVNA ORGANIZACIJA</w:t>
      </w:r>
    </w:p>
    <w:p w14:paraId="2D0094FD" w14:textId="0D8F1DA8" w:rsidR="000C4F7C" w:rsidRPr="000C4F7C" w:rsidRDefault="00573B46" w:rsidP="000C4F7C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Ukratko objasnite jedan od suvremenih trendova 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organizaciji</w:t>
      </w:r>
    </w:p>
    <w:p w14:paraId="576A8B0B" w14:textId="76E6C8A0" w:rsidR="000C4F7C" w:rsidRDefault="000C4F7C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Kako unutarnji čimbenici utječu na oblikovanje organizacije?</w:t>
      </w:r>
    </w:p>
    <w:p w14:paraId="0E8AE939" w14:textId="0426968E" w:rsidR="00B93A16" w:rsidRDefault="00573B46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Kako vanjski čimbenici (okolina) utječu na oblikovanje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organizacije?</w:t>
      </w:r>
    </w:p>
    <w:p w14:paraId="0221F2B2" w14:textId="77777777" w:rsidR="00B93A16" w:rsidRDefault="00573B46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dvije osnovne skupine organizacijskih</w:t>
      </w:r>
      <w:r>
        <w:rPr>
          <w:spacing w:val="-3"/>
          <w:sz w:val="24"/>
        </w:rPr>
        <w:t xml:space="preserve"> </w:t>
      </w:r>
      <w:r>
        <w:rPr>
          <w:sz w:val="24"/>
        </w:rPr>
        <w:t>struktura?</w:t>
      </w:r>
    </w:p>
    <w:p w14:paraId="6B6858F9" w14:textId="77777777" w:rsidR="00B93A16" w:rsidRDefault="00573B46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Kako uspješno izvršiti promjene u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organizaciji?</w:t>
      </w:r>
    </w:p>
    <w:p w14:paraId="1D2A3F26" w14:textId="77777777" w:rsidR="00B93A16" w:rsidRDefault="00B93A16">
      <w:pPr>
        <w:pStyle w:val="BodyText"/>
        <w:ind w:left="0" w:firstLine="0"/>
      </w:pPr>
    </w:p>
    <w:p w14:paraId="78C55491" w14:textId="77777777" w:rsidR="00B93A16" w:rsidRDefault="00573B46">
      <w:pPr>
        <w:pStyle w:val="BodyText"/>
        <w:ind w:left="116" w:firstLine="0"/>
      </w:pPr>
      <w:r>
        <w:t>KONTROLING</w:t>
      </w:r>
    </w:p>
    <w:p w14:paraId="454A2E9E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114"/>
        <w:rPr>
          <w:sz w:val="24"/>
        </w:rPr>
      </w:pPr>
      <w:r>
        <w:rPr>
          <w:sz w:val="24"/>
        </w:rPr>
        <w:t>Pojam i značenje kontrolinga u suvremenom upravljanju poduzećem. Zadaci i funkcije strateškog i operativnog kontrolinga. Kontroling i funkcija kontrole. Kontrola kao proces učenja. Generacije kontrolinga. Kontroling i menadžersko</w:t>
      </w:r>
      <w:r>
        <w:rPr>
          <w:spacing w:val="-6"/>
          <w:sz w:val="24"/>
        </w:rPr>
        <w:t xml:space="preserve"> </w:t>
      </w:r>
      <w:r>
        <w:rPr>
          <w:sz w:val="24"/>
        </w:rPr>
        <w:t>izvješćivanje.</w:t>
      </w:r>
    </w:p>
    <w:p w14:paraId="49EB4BA0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164"/>
        <w:rPr>
          <w:sz w:val="24"/>
        </w:rPr>
      </w:pPr>
      <w:r>
        <w:rPr>
          <w:sz w:val="24"/>
        </w:rPr>
        <w:t>Kontroling u funkciji strateškog planiranja – kreiranje strateškog plana, vizije, misije i ciljeva organizacije. Sustavi planiranja. Strateški instrumenti kontrolinga. Sustav ranog</w:t>
      </w:r>
      <w:r>
        <w:rPr>
          <w:spacing w:val="-4"/>
          <w:sz w:val="24"/>
        </w:rPr>
        <w:t xml:space="preserve"> </w:t>
      </w:r>
      <w:r>
        <w:rPr>
          <w:sz w:val="24"/>
        </w:rPr>
        <w:t>upozorenja.</w:t>
      </w:r>
    </w:p>
    <w:p w14:paraId="62C10600" w14:textId="77777777" w:rsidR="00B93A16" w:rsidRDefault="00573B46">
      <w:pPr>
        <w:pStyle w:val="BodyText"/>
        <w:spacing w:before="1"/>
        <w:ind w:firstLine="0"/>
      </w:pPr>
      <w:r>
        <w:t>Kontroling i menadžersko planiranje.</w:t>
      </w:r>
    </w:p>
    <w:p w14:paraId="221015C7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242"/>
        <w:rPr>
          <w:sz w:val="24"/>
        </w:rPr>
      </w:pPr>
      <w:r>
        <w:rPr>
          <w:sz w:val="24"/>
        </w:rPr>
        <w:t>Organizacijski aspekt kontrolinga. Jezgra organiziranja. Kontroling procesnog lanca</w:t>
      </w:r>
      <w:r>
        <w:rPr>
          <w:spacing w:val="-18"/>
          <w:sz w:val="24"/>
        </w:rPr>
        <w:t xml:space="preserve"> </w:t>
      </w:r>
      <w:r>
        <w:rPr>
          <w:sz w:val="24"/>
        </w:rPr>
        <w:t>i kontroling</w:t>
      </w:r>
      <w:r>
        <w:rPr>
          <w:spacing w:val="-4"/>
          <w:sz w:val="24"/>
        </w:rPr>
        <w:t xml:space="preserve"> </w:t>
      </w:r>
      <w:r>
        <w:rPr>
          <w:sz w:val="24"/>
        </w:rPr>
        <w:t>strukture.</w:t>
      </w:r>
    </w:p>
    <w:p w14:paraId="5E203CB9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686"/>
        <w:rPr>
          <w:sz w:val="24"/>
        </w:rPr>
      </w:pPr>
      <w:r>
        <w:rPr>
          <w:sz w:val="24"/>
        </w:rPr>
        <w:t>Kontroling „mekih“ čimbenika organizacije: kontroling upravljanja znanjem, kontroling ljudskih resursa, kontroling sustava informacija. Baza znanja. Kultura povjerenja.</w:t>
      </w:r>
    </w:p>
    <w:p w14:paraId="15C65F59" w14:textId="77777777" w:rsidR="00B93A16" w:rsidRDefault="00573B46">
      <w:pPr>
        <w:pStyle w:val="ListParagraph"/>
        <w:numPr>
          <w:ilvl w:val="0"/>
          <w:numId w:val="2"/>
        </w:numPr>
        <w:tabs>
          <w:tab w:val="left" w:pos="837"/>
        </w:tabs>
        <w:ind w:right="1018"/>
        <w:rPr>
          <w:sz w:val="24"/>
        </w:rPr>
      </w:pPr>
      <w:r>
        <w:rPr>
          <w:sz w:val="24"/>
        </w:rPr>
        <w:t>Kontroling „tvrdih“ čimbenika organizacije: osnove kontrolinga proizvodnje, kontroling prodaje i nabavnog lanca. Iskorištenost kapaciteta i</w:t>
      </w:r>
      <w:r>
        <w:rPr>
          <w:spacing w:val="-11"/>
          <w:sz w:val="24"/>
        </w:rPr>
        <w:t xml:space="preserve"> </w:t>
      </w:r>
      <w:r>
        <w:rPr>
          <w:sz w:val="24"/>
        </w:rPr>
        <w:t>outsourcing.</w:t>
      </w:r>
    </w:p>
    <w:p w14:paraId="7644A083" w14:textId="77777777" w:rsidR="00B93A16" w:rsidRDefault="00B93A16">
      <w:pPr>
        <w:pStyle w:val="BodyText"/>
        <w:ind w:left="0" w:firstLine="0"/>
      </w:pPr>
    </w:p>
    <w:p w14:paraId="41CEB0DC" w14:textId="77777777" w:rsidR="00B93A16" w:rsidRDefault="00573B46">
      <w:pPr>
        <w:pStyle w:val="BodyText"/>
        <w:ind w:left="116" w:firstLine="0"/>
      </w:pPr>
      <w:r>
        <w:t>POSLOVNA INFORMATIKA</w:t>
      </w:r>
    </w:p>
    <w:p w14:paraId="3163B7B9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774"/>
        <w:rPr>
          <w:sz w:val="24"/>
        </w:rPr>
      </w:pPr>
      <w:r>
        <w:rPr>
          <w:sz w:val="24"/>
        </w:rPr>
        <w:t>Što su informacijski sustavi, od kojih komponenti se sastoje, na koji način se te komponente mogu definirati i kako možemo klasificirati informacijske</w:t>
      </w:r>
      <w:r>
        <w:rPr>
          <w:spacing w:val="-21"/>
          <w:sz w:val="24"/>
        </w:rPr>
        <w:t xml:space="preserve"> </w:t>
      </w:r>
      <w:r>
        <w:rPr>
          <w:sz w:val="24"/>
        </w:rPr>
        <w:t>sustave?</w:t>
      </w:r>
    </w:p>
    <w:p w14:paraId="598BF8D7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424"/>
        <w:rPr>
          <w:sz w:val="24"/>
        </w:rPr>
      </w:pPr>
      <w:r>
        <w:rPr>
          <w:sz w:val="24"/>
        </w:rPr>
        <w:t>Objasnite razliku između informacijskog sustava i informacijskih tehnologija općenito, te načinite poveznicu iznesenih razlika na primjeru TPS-a (transakcijskog IS-a)?</w:t>
      </w:r>
    </w:p>
    <w:p w14:paraId="69D638A1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476"/>
        <w:rPr>
          <w:sz w:val="24"/>
        </w:rPr>
      </w:pPr>
      <w:r>
        <w:rPr>
          <w:sz w:val="24"/>
        </w:rPr>
        <w:t xml:space="preserve">Što je elektroničko poslovanje, na koji način dijelimo e-poslovanje s obzirom na kriterij sudionika, a na koji način s obzirom na kriterij obavljenih poslova uz kratki </w:t>
      </w:r>
      <w:r>
        <w:rPr>
          <w:sz w:val="24"/>
        </w:rPr>
        <w:lastRenderedPageBreak/>
        <w:t>opis specifičnosti svakog elementa</w:t>
      </w:r>
      <w:r>
        <w:rPr>
          <w:spacing w:val="-2"/>
          <w:sz w:val="24"/>
        </w:rPr>
        <w:t xml:space="preserve"> </w:t>
      </w:r>
      <w:r>
        <w:rPr>
          <w:sz w:val="24"/>
        </w:rPr>
        <w:t>modela?</w:t>
      </w:r>
    </w:p>
    <w:p w14:paraId="5A47613D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right="772"/>
        <w:rPr>
          <w:sz w:val="24"/>
        </w:rPr>
      </w:pPr>
      <w:r>
        <w:rPr>
          <w:sz w:val="24"/>
        </w:rPr>
        <w:t>Navedite i objasnite osnovne strategije koje se koriste u primjeni informacijskih sustava, odnosno informacijskih tehnologija u suvremenom</w:t>
      </w:r>
      <w:r>
        <w:rPr>
          <w:spacing w:val="-4"/>
          <w:sz w:val="24"/>
        </w:rPr>
        <w:t xml:space="preserve"> </w:t>
      </w:r>
      <w:r>
        <w:rPr>
          <w:sz w:val="24"/>
        </w:rPr>
        <w:t>poslovanju.</w:t>
      </w:r>
    </w:p>
    <w:p w14:paraId="7F6A3873" w14:textId="77777777" w:rsidR="00B93A16" w:rsidRDefault="00573B46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Objasnite pojam CRM, opišite tri njegove komponente i 4D CRM</w:t>
      </w:r>
      <w:r>
        <w:rPr>
          <w:spacing w:val="-6"/>
          <w:sz w:val="24"/>
        </w:rPr>
        <w:t xml:space="preserve"> </w:t>
      </w:r>
      <w:r>
        <w:rPr>
          <w:sz w:val="24"/>
        </w:rPr>
        <w:t>model.</w:t>
      </w:r>
    </w:p>
    <w:sectPr w:rsidR="00B93A16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35E"/>
    <w:multiLevelType w:val="hybridMultilevel"/>
    <w:tmpl w:val="AF9A2D64"/>
    <w:lvl w:ilvl="0" w:tplc="B2260D1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s" w:eastAsia="en-US" w:bidi="ar-SA"/>
      </w:rPr>
    </w:lvl>
    <w:lvl w:ilvl="1" w:tplc="4288C4CA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11148782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F74EF9FC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04CC79EE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1486CEB8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F2CC2992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14B247B8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E5E4E9DA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05704EFD"/>
    <w:multiLevelType w:val="hybridMultilevel"/>
    <w:tmpl w:val="202C7A4C"/>
    <w:lvl w:ilvl="0" w:tplc="160C17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0FA8DEBA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08E8EE50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01C66748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98D493C2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194CE71C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A3DCA572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948A2116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90BC0286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0AAA4091"/>
    <w:multiLevelType w:val="hybridMultilevel"/>
    <w:tmpl w:val="80C22160"/>
    <w:lvl w:ilvl="0" w:tplc="EA28C13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7F80CFC4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08E483B4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256CE4E0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F8CEA4B0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97AE64CA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0C684C8E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3E3CE770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40A6B302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10CA5588"/>
    <w:multiLevelType w:val="hybridMultilevel"/>
    <w:tmpl w:val="3034B9A0"/>
    <w:lvl w:ilvl="0" w:tplc="B0E244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8A6A9B5A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5302E61E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9C027064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4232CD64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34864E80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07F804A0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AE84820A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43F2F178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11464AAB"/>
    <w:multiLevelType w:val="hybridMultilevel"/>
    <w:tmpl w:val="842AA554"/>
    <w:lvl w:ilvl="0" w:tplc="20AE2E3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38D48BEA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14486A1A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F9C8FF2A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BA666E98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2E7A77C8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B5647074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AD180708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05141B62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1CB62DCD"/>
    <w:multiLevelType w:val="hybridMultilevel"/>
    <w:tmpl w:val="821A86FA"/>
    <w:lvl w:ilvl="0" w:tplc="913C17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s" w:eastAsia="en-US" w:bidi="ar-SA"/>
      </w:rPr>
    </w:lvl>
    <w:lvl w:ilvl="1" w:tplc="1598DF4E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39667FB8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36DCFA1E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DDD26D54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A6BAD884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C5CA55FE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5D2CF7F2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B026475E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1D822847"/>
    <w:multiLevelType w:val="hybridMultilevel"/>
    <w:tmpl w:val="DA4ADAC2"/>
    <w:lvl w:ilvl="0" w:tplc="03D6AC3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D23AAEF6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C734CB3E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7F6CD830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463E173C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B66A9684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DBA4B072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720A83DC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093CA6BA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7" w15:restartNumberingAfterBreak="0">
    <w:nsid w:val="2B09239A"/>
    <w:multiLevelType w:val="hybridMultilevel"/>
    <w:tmpl w:val="079ADAAC"/>
    <w:lvl w:ilvl="0" w:tplc="A2F6292C">
      <w:start w:val="1"/>
      <w:numFmt w:val="decimal"/>
      <w:lvlText w:val="%1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FD6CDEE4">
      <w:numFmt w:val="bullet"/>
      <w:lvlText w:val="•"/>
      <w:lvlJc w:val="left"/>
      <w:pPr>
        <w:ind w:left="1738" w:hanging="360"/>
      </w:pPr>
      <w:rPr>
        <w:rFonts w:hint="default"/>
        <w:lang w:val="bs" w:eastAsia="en-US" w:bidi="ar-SA"/>
      </w:rPr>
    </w:lvl>
    <w:lvl w:ilvl="2" w:tplc="5E6CEF56">
      <w:numFmt w:val="bullet"/>
      <w:lvlText w:val="•"/>
      <w:lvlJc w:val="left"/>
      <w:pPr>
        <w:ind w:left="2577" w:hanging="360"/>
      </w:pPr>
      <w:rPr>
        <w:rFonts w:hint="default"/>
        <w:lang w:val="bs" w:eastAsia="en-US" w:bidi="ar-SA"/>
      </w:rPr>
    </w:lvl>
    <w:lvl w:ilvl="3" w:tplc="47CA71E0">
      <w:numFmt w:val="bullet"/>
      <w:lvlText w:val="•"/>
      <w:lvlJc w:val="left"/>
      <w:pPr>
        <w:ind w:left="3415" w:hanging="360"/>
      </w:pPr>
      <w:rPr>
        <w:rFonts w:hint="default"/>
        <w:lang w:val="bs" w:eastAsia="en-US" w:bidi="ar-SA"/>
      </w:rPr>
    </w:lvl>
    <w:lvl w:ilvl="4" w:tplc="3356DDC8">
      <w:numFmt w:val="bullet"/>
      <w:lvlText w:val="•"/>
      <w:lvlJc w:val="left"/>
      <w:pPr>
        <w:ind w:left="4254" w:hanging="360"/>
      </w:pPr>
      <w:rPr>
        <w:rFonts w:hint="default"/>
        <w:lang w:val="bs" w:eastAsia="en-US" w:bidi="ar-SA"/>
      </w:rPr>
    </w:lvl>
    <w:lvl w:ilvl="5" w:tplc="DD104CFE">
      <w:numFmt w:val="bullet"/>
      <w:lvlText w:val="•"/>
      <w:lvlJc w:val="left"/>
      <w:pPr>
        <w:ind w:left="5093" w:hanging="360"/>
      </w:pPr>
      <w:rPr>
        <w:rFonts w:hint="default"/>
        <w:lang w:val="bs" w:eastAsia="en-US" w:bidi="ar-SA"/>
      </w:rPr>
    </w:lvl>
    <w:lvl w:ilvl="6" w:tplc="3BC448C8">
      <w:numFmt w:val="bullet"/>
      <w:lvlText w:val="•"/>
      <w:lvlJc w:val="left"/>
      <w:pPr>
        <w:ind w:left="5931" w:hanging="360"/>
      </w:pPr>
      <w:rPr>
        <w:rFonts w:hint="default"/>
        <w:lang w:val="bs" w:eastAsia="en-US" w:bidi="ar-SA"/>
      </w:rPr>
    </w:lvl>
    <w:lvl w:ilvl="7" w:tplc="8F10E500">
      <w:numFmt w:val="bullet"/>
      <w:lvlText w:val="•"/>
      <w:lvlJc w:val="left"/>
      <w:pPr>
        <w:ind w:left="6770" w:hanging="360"/>
      </w:pPr>
      <w:rPr>
        <w:rFonts w:hint="default"/>
        <w:lang w:val="bs" w:eastAsia="en-US" w:bidi="ar-SA"/>
      </w:rPr>
    </w:lvl>
    <w:lvl w:ilvl="8" w:tplc="E7D2274C">
      <w:numFmt w:val="bullet"/>
      <w:lvlText w:val="•"/>
      <w:lvlJc w:val="left"/>
      <w:pPr>
        <w:ind w:left="7609" w:hanging="360"/>
      </w:pPr>
      <w:rPr>
        <w:rFonts w:hint="default"/>
        <w:lang w:val="bs" w:eastAsia="en-US" w:bidi="ar-SA"/>
      </w:rPr>
    </w:lvl>
  </w:abstractNum>
  <w:abstractNum w:abstractNumId="8" w15:restartNumberingAfterBreak="0">
    <w:nsid w:val="361D434D"/>
    <w:multiLevelType w:val="hybridMultilevel"/>
    <w:tmpl w:val="67DAAAAE"/>
    <w:lvl w:ilvl="0" w:tplc="466E78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FF5ADCBA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733C22B0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21EA6A36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2626C844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7954181E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8788CC60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2D1AB20A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CF02066C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3E0754FE"/>
    <w:multiLevelType w:val="hybridMultilevel"/>
    <w:tmpl w:val="DE18DCEC"/>
    <w:lvl w:ilvl="0" w:tplc="04E4F9E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D0A6089C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BD1C8076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B336B3A4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1E1EC37A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DC9024F6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5FC8D914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6A92CA2E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BE4CDE64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4136673F"/>
    <w:multiLevelType w:val="hybridMultilevel"/>
    <w:tmpl w:val="4C9E9C2C"/>
    <w:lvl w:ilvl="0" w:tplc="E922639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bs" w:eastAsia="en-US" w:bidi="ar-SA"/>
      </w:rPr>
    </w:lvl>
    <w:lvl w:ilvl="1" w:tplc="9A9CF6E6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7150A580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C37C15A8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3ED83D32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0B9CCC2A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F65848EA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A1F48866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370088EC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1" w15:restartNumberingAfterBreak="0">
    <w:nsid w:val="43F01DD4"/>
    <w:multiLevelType w:val="hybridMultilevel"/>
    <w:tmpl w:val="08FE75A0"/>
    <w:lvl w:ilvl="0" w:tplc="F03256E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5324F346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651667BC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3356DEBA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1F38F486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422AACFC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C80ABCA4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4FB2C8E6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D01C7C22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2" w15:restartNumberingAfterBreak="0">
    <w:nsid w:val="4A513858"/>
    <w:multiLevelType w:val="hybridMultilevel"/>
    <w:tmpl w:val="94BC60CA"/>
    <w:lvl w:ilvl="0" w:tplc="92FC3F2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2C02928A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3FCAB240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F8DEF896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208E59F0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E436710C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7556D8DC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F102A08C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8AD80146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3" w15:restartNumberingAfterBreak="0">
    <w:nsid w:val="55002127"/>
    <w:multiLevelType w:val="hybridMultilevel"/>
    <w:tmpl w:val="F634AB4C"/>
    <w:lvl w:ilvl="0" w:tplc="F408885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E95E57C2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3E0A823A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58F67146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F94EBC88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397A8A78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913C1F52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D966DC9E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3EC8C9D8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4" w15:restartNumberingAfterBreak="0">
    <w:nsid w:val="561472A8"/>
    <w:multiLevelType w:val="hybridMultilevel"/>
    <w:tmpl w:val="DC44BB7A"/>
    <w:lvl w:ilvl="0" w:tplc="E2FA40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B2027C12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4F3061EA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CEA2A8BA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8A241132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1B1A041A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DBD88698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D6A89CD4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05CCE024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5" w15:restartNumberingAfterBreak="0">
    <w:nsid w:val="629C34F1"/>
    <w:multiLevelType w:val="hybridMultilevel"/>
    <w:tmpl w:val="6C86E134"/>
    <w:lvl w:ilvl="0" w:tplc="3240407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9984EA2C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4692A1CE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EA0C7400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7CE4BD1E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E08CFF0E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526C705A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C99CED9E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8674A4CC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6" w15:restartNumberingAfterBreak="0">
    <w:nsid w:val="757F69FD"/>
    <w:multiLevelType w:val="hybridMultilevel"/>
    <w:tmpl w:val="B5ACFF16"/>
    <w:lvl w:ilvl="0" w:tplc="83E8E6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bs" w:eastAsia="en-US" w:bidi="ar-SA"/>
      </w:rPr>
    </w:lvl>
    <w:lvl w:ilvl="1" w:tplc="336C32C4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D1DC5C0C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BDF29EF6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E6A6039E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12661268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95F0C5D2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C5F01944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C6982BC2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7" w15:restartNumberingAfterBreak="0">
    <w:nsid w:val="799E6AEF"/>
    <w:multiLevelType w:val="hybridMultilevel"/>
    <w:tmpl w:val="64EAEABE"/>
    <w:lvl w:ilvl="0" w:tplc="FF84298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s" w:eastAsia="en-US" w:bidi="ar-SA"/>
      </w:rPr>
    </w:lvl>
    <w:lvl w:ilvl="1" w:tplc="F1FA8B1E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6B4A63A0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735A9F22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5862F95C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F5567F5A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1950911C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48B267CE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A7BA0AAA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abstractNum w:abstractNumId="18" w15:restartNumberingAfterBreak="0">
    <w:nsid w:val="7B2646A9"/>
    <w:multiLevelType w:val="hybridMultilevel"/>
    <w:tmpl w:val="115EA466"/>
    <w:lvl w:ilvl="0" w:tplc="5F803B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s" w:eastAsia="en-US" w:bidi="ar-SA"/>
      </w:rPr>
    </w:lvl>
    <w:lvl w:ilvl="1" w:tplc="B35C49B6">
      <w:numFmt w:val="bullet"/>
      <w:lvlText w:val="•"/>
      <w:lvlJc w:val="left"/>
      <w:pPr>
        <w:ind w:left="1684" w:hanging="360"/>
      </w:pPr>
      <w:rPr>
        <w:rFonts w:hint="default"/>
        <w:lang w:val="bs" w:eastAsia="en-US" w:bidi="ar-SA"/>
      </w:rPr>
    </w:lvl>
    <w:lvl w:ilvl="2" w:tplc="5FA26400">
      <w:numFmt w:val="bullet"/>
      <w:lvlText w:val="•"/>
      <w:lvlJc w:val="left"/>
      <w:pPr>
        <w:ind w:left="2529" w:hanging="360"/>
      </w:pPr>
      <w:rPr>
        <w:rFonts w:hint="default"/>
        <w:lang w:val="bs" w:eastAsia="en-US" w:bidi="ar-SA"/>
      </w:rPr>
    </w:lvl>
    <w:lvl w:ilvl="3" w:tplc="E6D4007A">
      <w:numFmt w:val="bullet"/>
      <w:lvlText w:val="•"/>
      <w:lvlJc w:val="left"/>
      <w:pPr>
        <w:ind w:left="3373" w:hanging="360"/>
      </w:pPr>
      <w:rPr>
        <w:rFonts w:hint="default"/>
        <w:lang w:val="bs" w:eastAsia="en-US" w:bidi="ar-SA"/>
      </w:rPr>
    </w:lvl>
    <w:lvl w:ilvl="4" w:tplc="98742824">
      <w:numFmt w:val="bullet"/>
      <w:lvlText w:val="•"/>
      <w:lvlJc w:val="left"/>
      <w:pPr>
        <w:ind w:left="4218" w:hanging="360"/>
      </w:pPr>
      <w:rPr>
        <w:rFonts w:hint="default"/>
        <w:lang w:val="bs" w:eastAsia="en-US" w:bidi="ar-SA"/>
      </w:rPr>
    </w:lvl>
    <w:lvl w:ilvl="5" w:tplc="52AC1752">
      <w:numFmt w:val="bullet"/>
      <w:lvlText w:val="•"/>
      <w:lvlJc w:val="left"/>
      <w:pPr>
        <w:ind w:left="5063" w:hanging="360"/>
      </w:pPr>
      <w:rPr>
        <w:rFonts w:hint="default"/>
        <w:lang w:val="bs" w:eastAsia="en-US" w:bidi="ar-SA"/>
      </w:rPr>
    </w:lvl>
    <w:lvl w:ilvl="6" w:tplc="EBDA9A1A">
      <w:numFmt w:val="bullet"/>
      <w:lvlText w:val="•"/>
      <w:lvlJc w:val="left"/>
      <w:pPr>
        <w:ind w:left="5907" w:hanging="360"/>
      </w:pPr>
      <w:rPr>
        <w:rFonts w:hint="default"/>
        <w:lang w:val="bs" w:eastAsia="en-US" w:bidi="ar-SA"/>
      </w:rPr>
    </w:lvl>
    <w:lvl w:ilvl="7" w:tplc="56F2F32A">
      <w:numFmt w:val="bullet"/>
      <w:lvlText w:val="•"/>
      <w:lvlJc w:val="left"/>
      <w:pPr>
        <w:ind w:left="6752" w:hanging="360"/>
      </w:pPr>
      <w:rPr>
        <w:rFonts w:hint="default"/>
        <w:lang w:val="bs" w:eastAsia="en-US" w:bidi="ar-SA"/>
      </w:rPr>
    </w:lvl>
    <w:lvl w:ilvl="8" w:tplc="3FBEE208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17"/>
  </w:num>
  <w:num w:numId="6">
    <w:abstractNumId w:val="11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6"/>
    <w:rsid w:val="000C4F7C"/>
    <w:rsid w:val="005233FE"/>
    <w:rsid w:val="00573B46"/>
    <w:rsid w:val="00B93A16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1CF98"/>
  <w15:docId w15:val="{297F384B-C9D4-43CF-AFBA-051467CD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6D08-89A5-489E-B1D2-7CFFF5B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Cicin-Sain</dc:creator>
  <cp:lastModifiedBy>Jurica Bosna</cp:lastModifiedBy>
  <cp:revision>3</cp:revision>
  <dcterms:created xsi:type="dcterms:W3CDTF">2021-06-09T08:43:00Z</dcterms:created>
  <dcterms:modified xsi:type="dcterms:W3CDTF">2021-06-09T08:51:00Z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